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1001B5">
        <w:rPr>
          <w:sz w:val="20"/>
          <w:szCs w:val="20"/>
        </w:rPr>
        <w:t>Week of February 29</w:t>
      </w:r>
      <w:r w:rsidR="00E6781F" w:rsidRPr="003F72F4">
        <w:rPr>
          <w:sz w:val="20"/>
          <w:szCs w:val="20"/>
        </w:rPr>
        <w:t>-</w:t>
      </w:r>
      <w:r w:rsidR="001001B5">
        <w:rPr>
          <w:sz w:val="20"/>
          <w:szCs w:val="20"/>
        </w:rPr>
        <w:t>March 4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E6781F">
              <w:rPr>
                <w:sz w:val="18"/>
                <w:szCs w:val="18"/>
              </w:rPr>
              <w:t>-</w:t>
            </w:r>
            <w:r w:rsidR="001001B5">
              <w:rPr>
                <w:sz w:val="18"/>
                <w:szCs w:val="18"/>
              </w:rPr>
              <w:t>29</w:t>
            </w:r>
          </w:p>
        </w:tc>
        <w:tc>
          <w:tcPr>
            <w:tcW w:w="198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6781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73" w:type="dxa"/>
          </w:tcPr>
          <w:p w:rsidR="001F6BDF" w:rsidRPr="00F27CB1" w:rsidRDefault="001001B5" w:rsidP="0043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</w:t>
            </w:r>
            <w:r w:rsidR="008D2B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</w:tr>
      <w:tr w:rsidR="00437ACC" w:rsidRPr="002C04B5" w:rsidTr="003F72F4">
        <w:trPr>
          <w:trHeight w:val="1502"/>
        </w:trPr>
        <w:tc>
          <w:tcPr>
            <w:tcW w:w="1818" w:type="dxa"/>
          </w:tcPr>
          <w:p w:rsidR="00437ACC" w:rsidRDefault="00437ACC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437ACC" w:rsidRPr="002C04B5" w:rsidRDefault="00437A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Reteaching Standard 7.GA.1 scale drawings</w:t>
            </w:r>
          </w:p>
        </w:tc>
        <w:tc>
          <w:tcPr>
            <w:tcW w:w="2070" w:type="dxa"/>
          </w:tcPr>
          <w:p w:rsidR="00437ACC" w:rsidRPr="002C04B5" w:rsidRDefault="00437ACC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</w:t>
            </w:r>
            <w:r w:rsidR="001001B5">
              <w:rPr>
                <w:color w:val="FF0000"/>
                <w:sz w:val="16"/>
                <w:szCs w:val="16"/>
              </w:rPr>
              <w:t xml:space="preserve"> through the origin through partner work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:rsidR="00437ACC" w:rsidRPr="002C04B5" w:rsidRDefault="00437ACC" w:rsidP="006C71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</w:t>
            </w:r>
            <w:r w:rsidR="001001B5">
              <w:rPr>
                <w:color w:val="FF0000"/>
                <w:sz w:val="16"/>
                <w:szCs w:val="16"/>
              </w:rPr>
              <w:t>he origin by partner work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437ACC" w:rsidRPr="002C04B5" w:rsidRDefault="00437ACC" w:rsidP="001001B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1001B5">
              <w:rPr>
                <w:color w:val="FF0000"/>
                <w:sz w:val="16"/>
                <w:szCs w:val="16"/>
              </w:rPr>
              <w:t>independent practice.</w:t>
            </w:r>
          </w:p>
        </w:tc>
        <w:tc>
          <w:tcPr>
            <w:tcW w:w="2430" w:type="dxa"/>
          </w:tcPr>
          <w:p w:rsidR="00437ACC" w:rsidRPr="002C04B5" w:rsidRDefault="00437ACC" w:rsidP="001001B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 w:rsidR="001001B5">
              <w:rPr>
                <w:color w:val="FF0000"/>
                <w:sz w:val="16"/>
                <w:szCs w:val="16"/>
              </w:rPr>
              <w:t xml:space="preserve"> independent practice and think/pair/share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or proportional relationships (7.PA)</w:t>
            </w:r>
            <w:r w:rsidRPr="008B3EDD">
              <w:rPr>
                <w:color w:val="FF0000"/>
                <w:sz w:val="16"/>
                <w:szCs w:val="16"/>
              </w:rPr>
              <w:t xml:space="preserve"> using front row web-based math practice.</w:t>
            </w:r>
          </w:p>
        </w:tc>
      </w:tr>
      <w:tr w:rsidR="00437ACC" w:rsidRPr="002C04B5" w:rsidTr="002C04B5">
        <w:trPr>
          <w:trHeight w:val="1745"/>
        </w:trPr>
        <w:tc>
          <w:tcPr>
            <w:tcW w:w="1818" w:type="dxa"/>
          </w:tcPr>
          <w:p w:rsidR="00437ACC" w:rsidRPr="002C04B5" w:rsidRDefault="00437ACC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relationship(7.RP.A.2a) by testing for equivalent ratios in a table or graphing on a coordinate plane and observing whether the graph is a straight line through t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>he origin through partner work.</w:t>
            </w:r>
          </w:p>
        </w:tc>
        <w:tc>
          <w:tcPr>
            <w:tcW w:w="198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relationship(7.RP.A.2a) by testing for equivalent ratios in a table or graphing on a coordinate plane and observing whether the graph is a straight line through the origin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through partner work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16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independent practice.</w:t>
            </w:r>
          </w:p>
        </w:tc>
        <w:tc>
          <w:tcPr>
            <w:tcW w:w="2430" w:type="dxa"/>
          </w:tcPr>
          <w:p w:rsidR="00437ACC" w:rsidRPr="002C04B5" w:rsidRDefault="00437ACC" w:rsidP="001001B5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</w:t>
            </w:r>
            <w:r w:rsidR="001001B5"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 practice and think/pair/whole class share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437ACC">
              <w:rPr>
                <w:color w:val="548DD4" w:themeColor="text2" w:themeTint="99"/>
                <w:sz w:val="16"/>
                <w:szCs w:val="16"/>
                <w:u w:val="single"/>
              </w:rPr>
              <w:t>or proportional relationships (7.PA)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using front row web-based math practice.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437ACC" w:rsidRDefault="001001B5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2</w:t>
            </w:r>
          </w:p>
          <w:p w:rsidR="001001B5" w:rsidRPr="002C04B5" w:rsidRDefault="001001B5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foldable</w:t>
            </w:r>
          </w:p>
        </w:tc>
        <w:tc>
          <w:tcPr>
            <w:tcW w:w="1980" w:type="dxa"/>
          </w:tcPr>
          <w:p w:rsidR="00437ACC" w:rsidRPr="002C04B5" w:rsidRDefault="001001B5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Sheet 3</w:t>
            </w:r>
          </w:p>
        </w:tc>
        <w:tc>
          <w:tcPr>
            <w:tcW w:w="216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430" w:type="dxa"/>
          </w:tcPr>
          <w:p w:rsidR="00437ACC" w:rsidRPr="00E76D6F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Think/pair/share, partner work </w:t>
            </w:r>
          </w:p>
        </w:tc>
        <w:tc>
          <w:tcPr>
            <w:tcW w:w="2673" w:type="dxa"/>
          </w:tcPr>
          <w:p w:rsidR="00437ACC" w:rsidRDefault="00437ACC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437ACC" w:rsidRPr="00E76D6F" w:rsidRDefault="00437ACC" w:rsidP="00950C6C">
            <w:pPr>
              <w:rPr>
                <w:sz w:val="16"/>
                <w:szCs w:val="16"/>
              </w:rPr>
            </w:pP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437ACC" w:rsidRPr="002C04B5" w:rsidRDefault="00437ACC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673" w:type="dxa"/>
          </w:tcPr>
          <w:p w:rsidR="00437ACC" w:rsidRPr="002C04B5" w:rsidRDefault="00437ACC" w:rsidP="00437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independent practice or Partner </w:t>
            </w:r>
          </w:p>
        </w:tc>
      </w:tr>
      <w:tr w:rsidR="00437ACC" w:rsidRPr="002C04B5" w:rsidTr="002C04B5">
        <w:trPr>
          <w:trHeight w:val="647"/>
        </w:trPr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437ACC" w:rsidRPr="002C04B5" w:rsidRDefault="00437ACC" w:rsidP="00805558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 w:rsidRPr="00C57544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Degrees, centimeters, basic polygon shapes, angles</w:t>
            </w:r>
            <w:r>
              <w:t xml:space="preserve"> </w:t>
            </w: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437ACC" w:rsidRPr="002C04B5" w:rsidRDefault="001001B5" w:rsidP="00E3116D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t>4,20,7,35</w:t>
            </w:r>
          </w:p>
        </w:tc>
        <w:tc>
          <w:tcPr>
            <w:tcW w:w="1980" w:type="dxa"/>
          </w:tcPr>
          <w:p w:rsidR="00437ACC" w:rsidRPr="002C04B5" w:rsidRDefault="001001B5" w:rsidP="00516F75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t>9,18,6,12</w:t>
            </w:r>
          </w:p>
        </w:tc>
        <w:tc>
          <w:tcPr>
            <w:tcW w:w="2160" w:type="dxa"/>
          </w:tcPr>
          <w:p w:rsidR="00437ACC" w:rsidRPr="002C04B5" w:rsidRDefault="001001B5" w:rsidP="0028694D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t>3,21,6,42</w:t>
            </w:r>
          </w:p>
        </w:tc>
        <w:tc>
          <w:tcPr>
            <w:tcW w:w="2430" w:type="dxa"/>
          </w:tcPr>
          <w:p w:rsidR="00437ACC" w:rsidRPr="002C04B5" w:rsidRDefault="001001B5" w:rsidP="009512A5">
            <w:pPr>
              <w:rPr>
                <w:sz w:val="16"/>
                <w:szCs w:val="16"/>
              </w:rPr>
            </w:pPr>
            <w:r w:rsidRPr="001001B5">
              <w:rPr>
                <w:sz w:val="16"/>
                <w:szCs w:val="16"/>
              </w:rPr>
              <w:t>Find the proportion between the numbers.</w:t>
            </w:r>
            <w:r>
              <w:rPr>
                <w:sz w:val="16"/>
                <w:szCs w:val="16"/>
              </w:rPr>
              <w:t xml:space="preserve"> </w:t>
            </w:r>
            <w:r w:rsidRPr="001001B5">
              <w:rPr>
                <w:sz w:val="16"/>
                <w:szCs w:val="16"/>
              </w:rPr>
              <w:t>3,12,6,24</w:t>
            </w:r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None</w:t>
            </w: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001B5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847F2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3953-8611-4F6F-946E-97725C67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2016-01-09T01:17:00Z</cp:lastPrinted>
  <dcterms:created xsi:type="dcterms:W3CDTF">2016-02-26T00:21:00Z</dcterms:created>
  <dcterms:modified xsi:type="dcterms:W3CDTF">2016-02-26T00:21:00Z</dcterms:modified>
</cp:coreProperties>
</file>