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3F72F4" w:rsidRDefault="00F27CB1" w:rsidP="005B5CA2">
      <w:pPr>
        <w:pStyle w:val="Subtitle"/>
        <w:rPr>
          <w:sz w:val="20"/>
          <w:szCs w:val="20"/>
        </w:rPr>
      </w:pPr>
      <w:r w:rsidRPr="003F72F4">
        <w:rPr>
          <w:sz w:val="20"/>
          <w:szCs w:val="20"/>
        </w:rPr>
        <w:t xml:space="preserve">Susanna </w:t>
      </w:r>
      <w:r w:rsidR="002C04B5" w:rsidRPr="003F72F4">
        <w:rPr>
          <w:sz w:val="20"/>
          <w:szCs w:val="20"/>
        </w:rPr>
        <w:t>Gawlik Lesson</w:t>
      </w:r>
      <w:r w:rsidR="005B5CA2" w:rsidRPr="003F72F4">
        <w:rPr>
          <w:sz w:val="20"/>
          <w:szCs w:val="20"/>
        </w:rPr>
        <w:t xml:space="preserve"> Plans Supple</w:t>
      </w:r>
      <w:r w:rsidR="00E95937" w:rsidRPr="003F72F4">
        <w:rPr>
          <w:sz w:val="20"/>
          <w:szCs w:val="20"/>
        </w:rPr>
        <w:t>mental Math</w:t>
      </w:r>
      <w:r w:rsidR="000D6C7E" w:rsidRPr="003F72F4">
        <w:rPr>
          <w:sz w:val="20"/>
          <w:szCs w:val="20"/>
        </w:rPr>
        <w:t>-Grade 7</w:t>
      </w:r>
      <w:r w:rsidRPr="003F72F4">
        <w:rPr>
          <w:sz w:val="20"/>
          <w:szCs w:val="20"/>
        </w:rPr>
        <w:t xml:space="preserve">   </w:t>
      </w:r>
      <w:r w:rsidR="00287156">
        <w:rPr>
          <w:sz w:val="20"/>
          <w:szCs w:val="20"/>
        </w:rPr>
        <w:t>Week of March 14-18</w:t>
      </w:r>
      <w:bookmarkStart w:id="0" w:name="_GoBack"/>
      <w:bookmarkEnd w:id="0"/>
      <w:r w:rsidR="00A06B94" w:rsidRPr="003F72F4">
        <w:rPr>
          <w:sz w:val="20"/>
          <w:szCs w:val="20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710"/>
        <w:gridCol w:w="2340"/>
        <w:gridCol w:w="2520"/>
        <w:gridCol w:w="2790"/>
        <w:gridCol w:w="2403"/>
      </w:tblGrid>
      <w:tr w:rsidR="00A47ADD" w:rsidRPr="00F27CB1" w:rsidTr="00287156">
        <w:tc>
          <w:tcPr>
            <w:tcW w:w="136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1F6BDF" w:rsidRPr="00F27CB1" w:rsidRDefault="00041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3</w:t>
            </w:r>
            <w:r w:rsidR="00E6781F">
              <w:rPr>
                <w:sz w:val="18"/>
                <w:szCs w:val="18"/>
              </w:rPr>
              <w:t>-</w:t>
            </w:r>
            <w:r w:rsidR="00852DFD">
              <w:rPr>
                <w:sz w:val="18"/>
                <w:szCs w:val="18"/>
              </w:rPr>
              <w:t>14</w:t>
            </w:r>
          </w:p>
        </w:tc>
        <w:tc>
          <w:tcPr>
            <w:tcW w:w="2340" w:type="dxa"/>
          </w:tcPr>
          <w:p w:rsidR="001F6BDF" w:rsidRPr="00F27CB1" w:rsidRDefault="00100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3</w:t>
            </w:r>
            <w:r w:rsidR="00E6781F">
              <w:rPr>
                <w:sz w:val="18"/>
                <w:szCs w:val="18"/>
              </w:rPr>
              <w:t>-</w:t>
            </w:r>
            <w:r w:rsidR="00852DFD">
              <w:rPr>
                <w:sz w:val="18"/>
                <w:szCs w:val="18"/>
              </w:rPr>
              <w:t>15 (Guest Teacher)</w:t>
            </w:r>
          </w:p>
        </w:tc>
        <w:tc>
          <w:tcPr>
            <w:tcW w:w="2520" w:type="dxa"/>
          </w:tcPr>
          <w:p w:rsidR="001F6BDF" w:rsidRPr="00F27CB1" w:rsidRDefault="00100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3</w:t>
            </w:r>
            <w:r w:rsidR="00E6781F">
              <w:rPr>
                <w:sz w:val="18"/>
                <w:szCs w:val="18"/>
              </w:rPr>
              <w:t>-</w:t>
            </w:r>
            <w:r w:rsidR="00852DFD">
              <w:rPr>
                <w:sz w:val="18"/>
                <w:szCs w:val="18"/>
              </w:rPr>
              <w:t>16 (review from quest teacher)</w:t>
            </w:r>
          </w:p>
        </w:tc>
        <w:tc>
          <w:tcPr>
            <w:tcW w:w="2790" w:type="dxa"/>
          </w:tcPr>
          <w:p w:rsidR="001F6BDF" w:rsidRPr="00F27CB1" w:rsidRDefault="00100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3</w:t>
            </w:r>
            <w:r w:rsidR="00E6781F">
              <w:rPr>
                <w:sz w:val="18"/>
                <w:szCs w:val="18"/>
              </w:rPr>
              <w:t>-</w:t>
            </w:r>
            <w:r w:rsidR="00852DFD">
              <w:rPr>
                <w:sz w:val="18"/>
                <w:szCs w:val="18"/>
              </w:rPr>
              <w:t>17</w:t>
            </w:r>
          </w:p>
        </w:tc>
        <w:tc>
          <w:tcPr>
            <w:tcW w:w="2403" w:type="dxa"/>
          </w:tcPr>
          <w:p w:rsidR="001F6BDF" w:rsidRPr="00F27CB1" w:rsidRDefault="001001B5" w:rsidP="00437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3</w:t>
            </w:r>
            <w:r w:rsidR="008D2B0B">
              <w:rPr>
                <w:sz w:val="18"/>
                <w:szCs w:val="18"/>
              </w:rPr>
              <w:t>-</w:t>
            </w:r>
            <w:r w:rsidR="00852DFD">
              <w:rPr>
                <w:sz w:val="18"/>
                <w:szCs w:val="18"/>
              </w:rPr>
              <w:t>18</w:t>
            </w:r>
          </w:p>
        </w:tc>
      </w:tr>
      <w:tr w:rsidR="00852DFD" w:rsidRPr="002C04B5" w:rsidTr="00287156">
        <w:trPr>
          <w:trHeight w:val="1502"/>
        </w:trPr>
        <w:tc>
          <w:tcPr>
            <w:tcW w:w="1368" w:type="dxa"/>
          </w:tcPr>
          <w:p w:rsidR="00852DFD" w:rsidRDefault="00852DFD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  <w:p w:rsidR="00852DFD" w:rsidRDefault="00852DFD">
            <w:pPr>
              <w:rPr>
                <w:color w:val="FF0000"/>
                <w:sz w:val="16"/>
                <w:szCs w:val="16"/>
              </w:rPr>
            </w:pPr>
          </w:p>
          <w:p w:rsidR="00852DFD" w:rsidRPr="002C04B5" w:rsidRDefault="00852DF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  <w:r w:rsidRPr="00041FE4">
              <w:rPr>
                <w:color w:val="FF0000"/>
                <w:sz w:val="16"/>
                <w:szCs w:val="16"/>
                <w:vertAlign w:val="superscript"/>
              </w:rPr>
              <w:t>rd</w:t>
            </w:r>
            <w:r>
              <w:rPr>
                <w:color w:val="FF0000"/>
                <w:sz w:val="16"/>
                <w:szCs w:val="16"/>
              </w:rPr>
              <w:t xml:space="preserve"> Period PBIS Personal Best</w:t>
            </w:r>
          </w:p>
        </w:tc>
        <w:tc>
          <w:tcPr>
            <w:tcW w:w="1710" w:type="dxa"/>
          </w:tcPr>
          <w:p w:rsidR="00852DFD" w:rsidRPr="002C04B5" w:rsidRDefault="00852DFD" w:rsidP="00852DF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knowledge on a type 3 to discuss the differences between a ratio, rate and unit (7.RP.A.1) and providing an example of each.</w:t>
            </w:r>
          </w:p>
        </w:tc>
        <w:tc>
          <w:tcPr>
            <w:tcW w:w="2340" w:type="dxa"/>
          </w:tcPr>
          <w:p w:rsidR="00852DFD" w:rsidRPr="002C04B5" w:rsidRDefault="00852DFD" w:rsidP="00852DF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knowledge to analyze proportional relationships and use them to solve real-world and mathematical problems by identifying the constant of proportionality (unit rate) in tables, graphs, equations, diagrams, and verbal descriptions of proportional relationships determine if two quantities are in a proportional relationship (7.RP.A.2b)</w:t>
            </w:r>
          </w:p>
        </w:tc>
        <w:tc>
          <w:tcPr>
            <w:tcW w:w="2520" w:type="dxa"/>
          </w:tcPr>
          <w:p w:rsidR="00852DFD" w:rsidRPr="002C04B5" w:rsidRDefault="00852DFD" w:rsidP="00F13BD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knowledge to analyze proportional relationships and use them to solve real-world and mathematical problems by identifying the constant of proportionality (unit rate) in tables, graphs, equations, diagrams, and verbal descriptions of proportional relationships determine if two quantities are in a proportional relationship (7.RP.A.2b)</w:t>
            </w:r>
          </w:p>
        </w:tc>
        <w:tc>
          <w:tcPr>
            <w:tcW w:w="2790" w:type="dxa"/>
          </w:tcPr>
          <w:p w:rsidR="00852DFD" w:rsidRPr="002C04B5" w:rsidRDefault="00852DFD" w:rsidP="001001B5">
            <w:pPr>
              <w:rPr>
                <w:color w:val="FF0000"/>
                <w:sz w:val="16"/>
                <w:szCs w:val="16"/>
              </w:rPr>
            </w:pPr>
            <w:r w:rsidRPr="006C71FC">
              <w:rPr>
                <w:color w:val="FF0000"/>
                <w:sz w:val="16"/>
                <w:szCs w:val="16"/>
              </w:rPr>
              <w:t>TSC use knowledge to determine if two quantities are in a proportional relationship (7.RP.A.2a) by testing for equivalent ratios in a table or graphing on a coordinate plane and observing whether the graph is a straight line through the origin by</w:t>
            </w:r>
            <w:r>
              <w:rPr>
                <w:color w:val="FF0000"/>
                <w:sz w:val="16"/>
                <w:szCs w:val="16"/>
              </w:rPr>
              <w:t xml:space="preserve"> independent practice and think/pair/share.</w:t>
            </w:r>
          </w:p>
        </w:tc>
        <w:tc>
          <w:tcPr>
            <w:tcW w:w="2403" w:type="dxa"/>
          </w:tcPr>
          <w:p w:rsidR="00852DFD" w:rsidRPr="00E76D6F" w:rsidRDefault="00852DFD" w:rsidP="00950C6C">
            <w:pPr>
              <w:rPr>
                <w:color w:val="FF0000"/>
                <w:sz w:val="16"/>
                <w:szCs w:val="16"/>
              </w:rPr>
            </w:pPr>
            <w:r w:rsidRPr="008B3EDD">
              <w:rPr>
                <w:color w:val="FF0000"/>
                <w:sz w:val="16"/>
                <w:szCs w:val="16"/>
              </w:rPr>
              <w:t xml:space="preserve">TSC demonstrate understanding </w:t>
            </w:r>
            <w:r w:rsidRPr="00AF23CB">
              <w:rPr>
                <w:color w:val="FF0000"/>
                <w:sz w:val="16"/>
                <w:szCs w:val="16"/>
              </w:rPr>
              <w:t xml:space="preserve">of geometric shapes, constructions, area and perimeter </w:t>
            </w:r>
            <w:r>
              <w:rPr>
                <w:color w:val="FF0000"/>
                <w:sz w:val="16"/>
                <w:szCs w:val="16"/>
              </w:rPr>
              <w:t>(7GA.2</w:t>
            </w:r>
            <w:r w:rsidRPr="008B3EDD">
              <w:rPr>
                <w:color w:val="FF0000"/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t xml:space="preserve"> or proportional relationships (7.PA)</w:t>
            </w:r>
            <w:r w:rsidRPr="008B3EDD">
              <w:rPr>
                <w:color w:val="FF0000"/>
                <w:sz w:val="16"/>
                <w:szCs w:val="16"/>
              </w:rPr>
              <w:t xml:space="preserve"> using front row web-based math practice.</w:t>
            </w:r>
          </w:p>
        </w:tc>
      </w:tr>
      <w:tr w:rsidR="00852DFD" w:rsidRPr="002C04B5" w:rsidTr="00287156">
        <w:trPr>
          <w:trHeight w:val="2933"/>
        </w:trPr>
        <w:tc>
          <w:tcPr>
            <w:tcW w:w="1368" w:type="dxa"/>
          </w:tcPr>
          <w:p w:rsidR="00852DFD" w:rsidRPr="002C04B5" w:rsidRDefault="00852DFD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1710" w:type="dxa"/>
          </w:tcPr>
          <w:p w:rsidR="00852DFD" w:rsidRPr="002C04B5" w:rsidRDefault="00852DFD" w:rsidP="00852DF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te knowledge on type 3 to </w:t>
            </w:r>
            <w:r w:rsidRPr="00852DFD">
              <w:rPr>
                <w:color w:val="548DD4" w:themeColor="text2" w:themeTint="99"/>
                <w:sz w:val="16"/>
                <w:szCs w:val="16"/>
                <w:u w:val="single"/>
              </w:rPr>
              <w:t>discuss the differences between a ratio, rate and unit (7.RP.A.1) and providing an example of each.</w:t>
            </w:r>
          </w:p>
        </w:tc>
        <w:tc>
          <w:tcPr>
            <w:tcW w:w="2340" w:type="dxa"/>
          </w:tcPr>
          <w:p w:rsidR="00852DFD" w:rsidRPr="002C04B5" w:rsidRDefault="00852DFD" w:rsidP="00852DF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read and write to</w:t>
            </w:r>
            <w:r w:rsidRPr="00852DFD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analyze proportional relationships and use them to solve real-world and mathematical problems by identifying the constant of proportionality (unit rate) in tables, graphs, equations, diagrams, and verbal descriptions of proportional relationships determine if two quantities are in a proportional relationship (7.RP.A.2b)</w:t>
            </w:r>
          </w:p>
        </w:tc>
        <w:tc>
          <w:tcPr>
            <w:tcW w:w="2520" w:type="dxa"/>
          </w:tcPr>
          <w:p w:rsidR="00852DFD" w:rsidRPr="002C04B5" w:rsidRDefault="00852DFD" w:rsidP="00F13BD7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read and write to</w:t>
            </w:r>
            <w:r w:rsidRPr="00852DFD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analyze proportional relationships and use them to solve real-world and mathematical problems by identifying the constant of proportionality (unit rate) in tables, graphs, equations, diagrams, and verbal descriptions of proportional relationships determine if two quantities are in a proportional relationship (7.RP.A.2b)</w:t>
            </w:r>
          </w:p>
        </w:tc>
        <w:tc>
          <w:tcPr>
            <w:tcW w:w="2790" w:type="dxa"/>
          </w:tcPr>
          <w:p w:rsidR="00852DFD" w:rsidRPr="002C04B5" w:rsidRDefault="00852DFD" w:rsidP="001001B5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te knowledge </w:t>
            </w:r>
            <w:r w:rsidRPr="006C71FC">
              <w:rPr>
                <w:color w:val="548DD4" w:themeColor="text2" w:themeTint="99"/>
                <w:sz w:val="16"/>
                <w:szCs w:val="16"/>
                <w:u w:val="single"/>
              </w:rPr>
              <w:t>to determine if two quantities are in a proportional relationship (7.RP.A.2a) by testing for equivalent ratios in a table or graphing on a coordinate plane and observing whether the graph is a straight line through the origin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using independent practice activity.</w:t>
            </w:r>
          </w:p>
        </w:tc>
        <w:tc>
          <w:tcPr>
            <w:tcW w:w="2403" w:type="dxa"/>
          </w:tcPr>
          <w:p w:rsidR="00852DFD" w:rsidRPr="00E76D6F" w:rsidRDefault="00852DFD" w:rsidP="00950C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demonstrate understan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ding of geometric shapes, constructions, area and perimeter (7.GA.2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 xml:space="preserve">) </w:t>
            </w:r>
            <w:r w:rsidRPr="00437ACC">
              <w:rPr>
                <w:color w:val="548DD4" w:themeColor="text2" w:themeTint="99"/>
                <w:sz w:val="16"/>
                <w:szCs w:val="16"/>
                <w:u w:val="single"/>
              </w:rPr>
              <w:t>or proportional relationships (7.PA)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using front row web-based math practice.</w:t>
            </w:r>
          </w:p>
        </w:tc>
      </w:tr>
      <w:tr w:rsidR="00437ACC" w:rsidRPr="002C04B5" w:rsidTr="00287156">
        <w:tc>
          <w:tcPr>
            <w:tcW w:w="1368" w:type="dxa"/>
          </w:tcPr>
          <w:p w:rsidR="00437ACC" w:rsidRPr="002C04B5" w:rsidRDefault="00437ACC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</w:p>
        </w:tc>
        <w:tc>
          <w:tcPr>
            <w:tcW w:w="1710" w:type="dxa"/>
          </w:tcPr>
          <w:p w:rsidR="001001B5" w:rsidRPr="002C04B5" w:rsidRDefault="00852DFD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3 </w:t>
            </w:r>
          </w:p>
        </w:tc>
        <w:tc>
          <w:tcPr>
            <w:tcW w:w="2340" w:type="dxa"/>
          </w:tcPr>
          <w:p w:rsidR="00437ACC" w:rsidRPr="002C04B5" w:rsidRDefault="00852DFD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Variety of RW proportional reasoning</w:t>
            </w:r>
            <w:r w:rsidR="00287156">
              <w:rPr>
                <w:sz w:val="16"/>
                <w:szCs w:val="16"/>
              </w:rPr>
              <w:t xml:space="preserve"> word, table and graph</w:t>
            </w:r>
            <w:r>
              <w:rPr>
                <w:sz w:val="16"/>
                <w:szCs w:val="16"/>
              </w:rPr>
              <w:t xml:space="preserve"> prob</w:t>
            </w:r>
            <w:r w:rsidR="00287156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ems</w:t>
            </w:r>
          </w:p>
        </w:tc>
        <w:tc>
          <w:tcPr>
            <w:tcW w:w="2520" w:type="dxa"/>
          </w:tcPr>
          <w:p w:rsidR="00437ACC" w:rsidRPr="002C04B5" w:rsidRDefault="00287156" w:rsidP="009512A5">
            <w:pPr>
              <w:rPr>
                <w:sz w:val="16"/>
                <w:szCs w:val="16"/>
              </w:rPr>
            </w:pPr>
            <w:r w:rsidRPr="00287156">
              <w:rPr>
                <w:sz w:val="16"/>
                <w:szCs w:val="16"/>
              </w:rPr>
              <w:t>Variety of RW proportional reasoning word, table and graph problems</w:t>
            </w:r>
          </w:p>
        </w:tc>
        <w:tc>
          <w:tcPr>
            <w:tcW w:w="2790" w:type="dxa"/>
          </w:tcPr>
          <w:p w:rsidR="00437ACC" w:rsidRPr="00E76D6F" w:rsidRDefault="00276705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Practice</w:t>
            </w:r>
          </w:p>
        </w:tc>
        <w:tc>
          <w:tcPr>
            <w:tcW w:w="2403" w:type="dxa"/>
          </w:tcPr>
          <w:p w:rsidR="00437ACC" w:rsidRDefault="00437ACC" w:rsidP="0095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  <w:p w:rsidR="00437ACC" w:rsidRPr="00E76D6F" w:rsidRDefault="00437ACC" w:rsidP="00950C6C">
            <w:pPr>
              <w:rPr>
                <w:sz w:val="16"/>
                <w:szCs w:val="16"/>
              </w:rPr>
            </w:pPr>
          </w:p>
        </w:tc>
      </w:tr>
      <w:tr w:rsidR="00437ACC" w:rsidRPr="002C04B5" w:rsidTr="00287156">
        <w:tc>
          <w:tcPr>
            <w:tcW w:w="1368" w:type="dxa"/>
          </w:tcPr>
          <w:p w:rsidR="00437ACC" w:rsidRPr="002C04B5" w:rsidRDefault="00437ACC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1710" w:type="dxa"/>
          </w:tcPr>
          <w:p w:rsidR="00437ACC" w:rsidRPr="002C04B5" w:rsidRDefault="00437ACC" w:rsidP="009A07E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 Instruction</w:t>
            </w:r>
          </w:p>
        </w:tc>
        <w:tc>
          <w:tcPr>
            <w:tcW w:w="2520" w:type="dxa"/>
          </w:tcPr>
          <w:p w:rsidR="00437ACC" w:rsidRPr="002C04B5" w:rsidRDefault="00437ACC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  <w:r w:rsidR="00276705">
              <w:rPr>
                <w:sz w:val="16"/>
                <w:szCs w:val="16"/>
              </w:rPr>
              <w:t>/Teacher/Partner assistance</w:t>
            </w:r>
          </w:p>
        </w:tc>
        <w:tc>
          <w:tcPr>
            <w:tcW w:w="279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Calculators/partner assistance</w:t>
            </w:r>
          </w:p>
        </w:tc>
        <w:tc>
          <w:tcPr>
            <w:tcW w:w="2403" w:type="dxa"/>
          </w:tcPr>
          <w:p w:rsidR="00437ACC" w:rsidRPr="002C04B5" w:rsidRDefault="00437ACC" w:rsidP="00276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Calculators, independent practice </w:t>
            </w:r>
          </w:p>
        </w:tc>
      </w:tr>
      <w:tr w:rsidR="00437ACC" w:rsidRPr="002C04B5" w:rsidTr="00287156">
        <w:trPr>
          <w:trHeight w:val="647"/>
        </w:trPr>
        <w:tc>
          <w:tcPr>
            <w:tcW w:w="1368" w:type="dxa"/>
          </w:tcPr>
          <w:p w:rsidR="00437ACC" w:rsidRPr="002C04B5" w:rsidRDefault="00437ACC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1710" w:type="dxa"/>
          </w:tcPr>
          <w:p w:rsidR="00437ACC" w:rsidRPr="002C04B5" w:rsidRDefault="00852DFD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 rate, unit rate</w:t>
            </w:r>
          </w:p>
        </w:tc>
        <w:tc>
          <w:tcPr>
            <w:tcW w:w="234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Equation, part-to-whole ratio, ratio, proportion, part-to-part</w:t>
            </w:r>
            <w:r w:rsidR="00287156">
              <w:rPr>
                <w:sz w:val="16"/>
                <w:szCs w:val="16"/>
              </w:rPr>
              <w:t>, r</w:t>
            </w:r>
            <w:r w:rsidR="00287156" w:rsidRPr="00287156">
              <w:rPr>
                <w:sz w:val="16"/>
                <w:szCs w:val="16"/>
              </w:rPr>
              <w:t>atio, rate, unit rate</w:t>
            </w:r>
          </w:p>
        </w:tc>
        <w:tc>
          <w:tcPr>
            <w:tcW w:w="2520" w:type="dxa"/>
          </w:tcPr>
          <w:p w:rsidR="00437ACC" w:rsidRPr="002C04B5" w:rsidRDefault="00287156" w:rsidP="0028694D">
            <w:pPr>
              <w:rPr>
                <w:sz w:val="16"/>
                <w:szCs w:val="16"/>
              </w:rPr>
            </w:pPr>
            <w:r w:rsidRPr="00287156">
              <w:rPr>
                <w:sz w:val="16"/>
                <w:szCs w:val="16"/>
              </w:rPr>
              <w:t>Equation, part-to-whole ratio, ratio, proportion, part-to-part, ratio, rate, unit rate</w:t>
            </w:r>
          </w:p>
        </w:tc>
        <w:tc>
          <w:tcPr>
            <w:tcW w:w="2790" w:type="dxa"/>
          </w:tcPr>
          <w:p w:rsidR="00437ACC" w:rsidRPr="002C04B5" w:rsidRDefault="00287156" w:rsidP="009512A5">
            <w:pPr>
              <w:rPr>
                <w:sz w:val="16"/>
                <w:szCs w:val="16"/>
              </w:rPr>
            </w:pPr>
            <w:r w:rsidRPr="00287156">
              <w:rPr>
                <w:sz w:val="16"/>
                <w:szCs w:val="16"/>
              </w:rPr>
              <w:t>Equation, part-to-whole ratio, ratio, proportion, part-to-part, ratio, rate, unit rate</w:t>
            </w:r>
          </w:p>
        </w:tc>
        <w:tc>
          <w:tcPr>
            <w:tcW w:w="2403" w:type="dxa"/>
          </w:tcPr>
          <w:p w:rsidR="00437ACC" w:rsidRPr="002C04B5" w:rsidRDefault="00287156" w:rsidP="00287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Degrees,</w:t>
            </w:r>
            <w:r w:rsidR="00437ACC" w:rsidRPr="00437ACC">
              <w:rPr>
                <w:sz w:val="16"/>
                <w:szCs w:val="16"/>
              </w:rPr>
              <w:t xml:space="preserve"> angles</w:t>
            </w:r>
            <w:r w:rsidR="00437ACC">
              <w:t xml:space="preserve"> </w:t>
            </w:r>
            <w:r w:rsidR="00437ACC" w:rsidRPr="00437ACC">
              <w:rPr>
                <w:sz w:val="16"/>
                <w:szCs w:val="16"/>
              </w:rPr>
              <w:t>part-to-whole ratio, ratio, proportion, part-to-part</w:t>
            </w:r>
            <w:r>
              <w:rPr>
                <w:sz w:val="16"/>
                <w:szCs w:val="16"/>
              </w:rPr>
              <w:t>, unit rate</w:t>
            </w:r>
          </w:p>
        </w:tc>
      </w:tr>
    </w:tbl>
    <w:p w:rsidR="005B5CA2" w:rsidRPr="002C04B5" w:rsidRDefault="005B5CA2" w:rsidP="00287156">
      <w:pPr>
        <w:rPr>
          <w:sz w:val="16"/>
          <w:szCs w:val="16"/>
        </w:rPr>
      </w:pP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370AE"/>
    <w:rsid w:val="00041FE4"/>
    <w:rsid w:val="00073F82"/>
    <w:rsid w:val="000D6C7E"/>
    <w:rsid w:val="001001B5"/>
    <w:rsid w:val="001217F9"/>
    <w:rsid w:val="00170DA0"/>
    <w:rsid w:val="00181F86"/>
    <w:rsid w:val="001A5436"/>
    <w:rsid w:val="001B292F"/>
    <w:rsid w:val="001F6BDF"/>
    <w:rsid w:val="001F78CE"/>
    <w:rsid w:val="00203723"/>
    <w:rsid w:val="00215970"/>
    <w:rsid w:val="002435F8"/>
    <w:rsid w:val="00276705"/>
    <w:rsid w:val="002847F2"/>
    <w:rsid w:val="00287156"/>
    <w:rsid w:val="002C04B5"/>
    <w:rsid w:val="003162ED"/>
    <w:rsid w:val="00392CC3"/>
    <w:rsid w:val="003A1486"/>
    <w:rsid w:val="003B1D58"/>
    <w:rsid w:val="003C1E7B"/>
    <w:rsid w:val="003F72F4"/>
    <w:rsid w:val="00437ACC"/>
    <w:rsid w:val="00443356"/>
    <w:rsid w:val="004D387A"/>
    <w:rsid w:val="004E7692"/>
    <w:rsid w:val="00516F75"/>
    <w:rsid w:val="00551792"/>
    <w:rsid w:val="00585AE1"/>
    <w:rsid w:val="005A30E4"/>
    <w:rsid w:val="005B5CA2"/>
    <w:rsid w:val="005B7492"/>
    <w:rsid w:val="005D1F00"/>
    <w:rsid w:val="005F2D1C"/>
    <w:rsid w:val="00611694"/>
    <w:rsid w:val="00630C09"/>
    <w:rsid w:val="00667D36"/>
    <w:rsid w:val="006B34BA"/>
    <w:rsid w:val="006B5529"/>
    <w:rsid w:val="006C71FC"/>
    <w:rsid w:val="007120BE"/>
    <w:rsid w:val="00766681"/>
    <w:rsid w:val="00793269"/>
    <w:rsid w:val="007E7430"/>
    <w:rsid w:val="007E770D"/>
    <w:rsid w:val="0080775B"/>
    <w:rsid w:val="0081460C"/>
    <w:rsid w:val="00851301"/>
    <w:rsid w:val="00852DFD"/>
    <w:rsid w:val="00855600"/>
    <w:rsid w:val="008B3CD3"/>
    <w:rsid w:val="008D2B0B"/>
    <w:rsid w:val="008D355D"/>
    <w:rsid w:val="008D5CD5"/>
    <w:rsid w:val="008F344F"/>
    <w:rsid w:val="00901E49"/>
    <w:rsid w:val="00913886"/>
    <w:rsid w:val="00970312"/>
    <w:rsid w:val="00993059"/>
    <w:rsid w:val="009A07EC"/>
    <w:rsid w:val="009A23C9"/>
    <w:rsid w:val="009B2F0B"/>
    <w:rsid w:val="009D50F1"/>
    <w:rsid w:val="00A06B94"/>
    <w:rsid w:val="00A228D4"/>
    <w:rsid w:val="00A31EC9"/>
    <w:rsid w:val="00A451DD"/>
    <w:rsid w:val="00A47ADD"/>
    <w:rsid w:val="00A652C5"/>
    <w:rsid w:val="00A73CA8"/>
    <w:rsid w:val="00A83419"/>
    <w:rsid w:val="00AF23CB"/>
    <w:rsid w:val="00B76534"/>
    <w:rsid w:val="00B8180D"/>
    <w:rsid w:val="00BA562F"/>
    <w:rsid w:val="00BD102C"/>
    <w:rsid w:val="00C11971"/>
    <w:rsid w:val="00C174D4"/>
    <w:rsid w:val="00C47A56"/>
    <w:rsid w:val="00C57544"/>
    <w:rsid w:val="00C7500D"/>
    <w:rsid w:val="00D005EF"/>
    <w:rsid w:val="00E15DA3"/>
    <w:rsid w:val="00E170C3"/>
    <w:rsid w:val="00E3116D"/>
    <w:rsid w:val="00E4721A"/>
    <w:rsid w:val="00E6781F"/>
    <w:rsid w:val="00E8199D"/>
    <w:rsid w:val="00E95937"/>
    <w:rsid w:val="00EB4BEF"/>
    <w:rsid w:val="00ED01B5"/>
    <w:rsid w:val="00F23393"/>
    <w:rsid w:val="00F2519A"/>
    <w:rsid w:val="00F27CB1"/>
    <w:rsid w:val="00F32B9E"/>
    <w:rsid w:val="00F50E8A"/>
    <w:rsid w:val="00F5170B"/>
    <w:rsid w:val="00F7649E"/>
    <w:rsid w:val="00F801BF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51AA-7780-4D92-8DA8-0277B7B4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2016-03-06T23:40:00Z</cp:lastPrinted>
  <dcterms:created xsi:type="dcterms:W3CDTF">2016-03-13T19:30:00Z</dcterms:created>
  <dcterms:modified xsi:type="dcterms:W3CDTF">2016-03-13T19:30:00Z</dcterms:modified>
</cp:coreProperties>
</file>