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CA2" w:rsidRPr="00F27CB1" w:rsidRDefault="00F27CB1" w:rsidP="005B5CA2">
      <w:pPr>
        <w:pStyle w:val="Subtitle"/>
        <w:rPr>
          <w:sz w:val="22"/>
          <w:szCs w:val="22"/>
        </w:rPr>
      </w:pPr>
      <w:r w:rsidRPr="00F27CB1">
        <w:rPr>
          <w:sz w:val="22"/>
          <w:szCs w:val="22"/>
        </w:rPr>
        <w:t xml:space="preserve">Susanna </w:t>
      </w:r>
      <w:r w:rsidR="002C04B5" w:rsidRPr="00F27CB1">
        <w:rPr>
          <w:sz w:val="22"/>
          <w:szCs w:val="22"/>
        </w:rPr>
        <w:t>Gawlik Lesson</w:t>
      </w:r>
      <w:r w:rsidR="005B5CA2" w:rsidRPr="00F27CB1">
        <w:rPr>
          <w:sz w:val="22"/>
          <w:szCs w:val="22"/>
        </w:rPr>
        <w:t xml:space="preserve"> Plans Supple</w:t>
      </w:r>
      <w:r w:rsidR="00E95937" w:rsidRPr="00F27CB1">
        <w:rPr>
          <w:sz w:val="22"/>
          <w:szCs w:val="22"/>
        </w:rPr>
        <w:t>mental Math</w:t>
      </w:r>
      <w:r w:rsidR="000D6C7E">
        <w:rPr>
          <w:sz w:val="22"/>
          <w:szCs w:val="22"/>
        </w:rPr>
        <w:t>-Grade 7</w:t>
      </w:r>
      <w:r w:rsidRPr="00F27CB1">
        <w:rPr>
          <w:sz w:val="22"/>
          <w:szCs w:val="22"/>
        </w:rPr>
        <w:t xml:space="preserve">   </w:t>
      </w:r>
      <w:r w:rsidR="00AF23CB">
        <w:rPr>
          <w:sz w:val="22"/>
          <w:szCs w:val="22"/>
        </w:rPr>
        <w:t>Week of December7-11</w:t>
      </w:r>
      <w:bookmarkStart w:id="0" w:name="_GoBack"/>
      <w:bookmarkEnd w:id="0"/>
      <w:r w:rsidR="00C174D4" w:rsidRPr="00F27CB1">
        <w:rPr>
          <w:sz w:val="22"/>
          <w:szCs w:val="22"/>
        </w:rPr>
        <w:t>, 2015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18"/>
        <w:gridCol w:w="2070"/>
        <w:gridCol w:w="1980"/>
        <w:gridCol w:w="2160"/>
        <w:gridCol w:w="2430"/>
        <w:gridCol w:w="2673"/>
      </w:tblGrid>
      <w:tr w:rsidR="00A47ADD" w:rsidRPr="00F27CB1" w:rsidTr="002C04B5">
        <w:tc>
          <w:tcPr>
            <w:tcW w:w="1818" w:type="dxa"/>
          </w:tcPr>
          <w:p w:rsidR="001F6BDF" w:rsidRPr="00F27CB1" w:rsidRDefault="001F6BDF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1F6BDF" w:rsidRPr="00F27CB1" w:rsidRDefault="00AF23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 12-7</w:t>
            </w:r>
          </w:p>
        </w:tc>
        <w:tc>
          <w:tcPr>
            <w:tcW w:w="1980" w:type="dxa"/>
          </w:tcPr>
          <w:p w:rsidR="001F6BDF" w:rsidRPr="00F27CB1" w:rsidRDefault="00AF23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 12-8</w:t>
            </w:r>
          </w:p>
        </w:tc>
        <w:tc>
          <w:tcPr>
            <w:tcW w:w="2160" w:type="dxa"/>
          </w:tcPr>
          <w:p w:rsidR="001F6BDF" w:rsidRPr="00F27CB1" w:rsidRDefault="00AF23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Wednesday 12-9</w:t>
            </w:r>
          </w:p>
        </w:tc>
        <w:tc>
          <w:tcPr>
            <w:tcW w:w="2430" w:type="dxa"/>
          </w:tcPr>
          <w:p w:rsidR="001F6BDF" w:rsidRPr="00F27CB1" w:rsidRDefault="00AF23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 12-10</w:t>
            </w:r>
          </w:p>
        </w:tc>
        <w:tc>
          <w:tcPr>
            <w:tcW w:w="2673" w:type="dxa"/>
          </w:tcPr>
          <w:p w:rsidR="001F6BDF" w:rsidRPr="00F27CB1" w:rsidRDefault="00AF23CB" w:rsidP="00AF23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Friday 12</w:t>
            </w:r>
            <w:r w:rsidR="008D2B0B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11</w:t>
            </w:r>
            <w:r w:rsidR="00073F82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Guest Teacher)</w:t>
            </w:r>
          </w:p>
        </w:tc>
      </w:tr>
      <w:tr w:rsidR="00A73CA8" w:rsidRPr="002C04B5" w:rsidTr="00392CC3">
        <w:trPr>
          <w:trHeight w:val="1682"/>
        </w:trPr>
        <w:tc>
          <w:tcPr>
            <w:tcW w:w="1818" w:type="dxa"/>
          </w:tcPr>
          <w:p w:rsidR="00A73CA8" w:rsidRPr="002C04B5" w:rsidRDefault="00A73CA8">
            <w:pPr>
              <w:rPr>
                <w:color w:val="FF0000"/>
                <w:sz w:val="16"/>
                <w:szCs w:val="16"/>
              </w:rPr>
            </w:pPr>
            <w:r w:rsidRPr="002C04B5">
              <w:rPr>
                <w:color w:val="FF0000"/>
                <w:sz w:val="16"/>
                <w:szCs w:val="16"/>
              </w:rPr>
              <w:t>Learning Target</w:t>
            </w:r>
          </w:p>
          <w:p w:rsidR="00A73CA8" w:rsidRPr="002C04B5" w:rsidRDefault="00A73CA8">
            <w:pPr>
              <w:rPr>
                <w:color w:val="FF0000"/>
                <w:sz w:val="16"/>
                <w:szCs w:val="16"/>
              </w:rPr>
            </w:pPr>
          </w:p>
          <w:p w:rsidR="00A73CA8" w:rsidRPr="002C04B5" w:rsidRDefault="00A73CA8">
            <w:pPr>
              <w:rPr>
                <w:color w:val="FF0000"/>
                <w:sz w:val="16"/>
                <w:szCs w:val="16"/>
              </w:rPr>
            </w:pPr>
          </w:p>
          <w:p w:rsidR="00A73CA8" w:rsidRPr="002C04B5" w:rsidRDefault="00A73CA8">
            <w:pPr>
              <w:rPr>
                <w:color w:val="FF0000"/>
                <w:sz w:val="16"/>
                <w:szCs w:val="16"/>
              </w:rPr>
            </w:pPr>
          </w:p>
          <w:p w:rsidR="00A73CA8" w:rsidRPr="002C04B5" w:rsidRDefault="00A73CA8">
            <w:pPr>
              <w:rPr>
                <w:color w:val="FF0000"/>
                <w:sz w:val="16"/>
                <w:szCs w:val="16"/>
              </w:rPr>
            </w:pPr>
          </w:p>
          <w:p w:rsidR="00A73CA8" w:rsidRPr="002C04B5" w:rsidRDefault="00A73CA8">
            <w:pPr>
              <w:rPr>
                <w:color w:val="FF0000"/>
                <w:sz w:val="16"/>
                <w:szCs w:val="16"/>
              </w:rPr>
            </w:pPr>
          </w:p>
          <w:p w:rsidR="00A73CA8" w:rsidRPr="002C04B5" w:rsidRDefault="00A73CA8">
            <w:pPr>
              <w:rPr>
                <w:color w:val="FF0000"/>
                <w:sz w:val="16"/>
                <w:szCs w:val="16"/>
              </w:rPr>
            </w:pPr>
            <w:r w:rsidRPr="002C04B5">
              <w:rPr>
                <w:color w:val="FF0000"/>
                <w:sz w:val="16"/>
                <w:szCs w:val="16"/>
              </w:rPr>
              <w:t>CCSS/MAS</w:t>
            </w:r>
          </w:p>
        </w:tc>
        <w:tc>
          <w:tcPr>
            <w:tcW w:w="2070" w:type="dxa"/>
          </w:tcPr>
          <w:p w:rsidR="00A73CA8" w:rsidRPr="002C04B5" w:rsidRDefault="00A73CA8" w:rsidP="006645C2">
            <w:pPr>
              <w:rPr>
                <w:color w:val="FF0000"/>
                <w:sz w:val="16"/>
                <w:szCs w:val="16"/>
              </w:rPr>
            </w:pPr>
            <w:r w:rsidRPr="00A73CA8">
              <w:rPr>
                <w:color w:val="FF0000"/>
                <w:sz w:val="16"/>
                <w:szCs w:val="16"/>
              </w:rPr>
              <w:t>I can identify and construct shapes (7.GA.2) based on given conditions.</w:t>
            </w:r>
          </w:p>
        </w:tc>
        <w:tc>
          <w:tcPr>
            <w:tcW w:w="1980" w:type="dxa"/>
          </w:tcPr>
          <w:p w:rsidR="00A73CA8" w:rsidRPr="002C04B5" w:rsidRDefault="00A73CA8" w:rsidP="004132DB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I can identify and construct shapes (7.GA.2) based on given conditions.</w:t>
            </w:r>
          </w:p>
        </w:tc>
        <w:tc>
          <w:tcPr>
            <w:tcW w:w="2160" w:type="dxa"/>
          </w:tcPr>
          <w:p w:rsidR="00A73CA8" w:rsidRPr="002C04B5" w:rsidRDefault="00A73CA8" w:rsidP="004D387A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I can identify and construct shapes (7.GA.2) based on given conditions.</w:t>
            </w:r>
          </w:p>
        </w:tc>
        <w:tc>
          <w:tcPr>
            <w:tcW w:w="2430" w:type="dxa"/>
          </w:tcPr>
          <w:p w:rsidR="00A73CA8" w:rsidRPr="00E76D6F" w:rsidRDefault="00A73CA8" w:rsidP="00A73CA8">
            <w:pPr>
              <w:rPr>
                <w:color w:val="FF0000"/>
                <w:sz w:val="16"/>
                <w:szCs w:val="16"/>
              </w:rPr>
            </w:pPr>
            <w:r w:rsidRPr="008B3EDD">
              <w:rPr>
                <w:color w:val="FF0000"/>
                <w:sz w:val="16"/>
                <w:szCs w:val="16"/>
              </w:rPr>
              <w:t xml:space="preserve">TSC demonstrate understanding </w:t>
            </w:r>
            <w:r w:rsidR="00AF23CB" w:rsidRPr="00AF23CB">
              <w:rPr>
                <w:color w:val="FF0000"/>
                <w:sz w:val="16"/>
                <w:szCs w:val="16"/>
              </w:rPr>
              <w:t xml:space="preserve">of geometric shapes, constructions, area and perimeter </w:t>
            </w:r>
            <w:r>
              <w:rPr>
                <w:color w:val="FF0000"/>
                <w:sz w:val="16"/>
                <w:szCs w:val="16"/>
              </w:rPr>
              <w:t>(7GA.2</w:t>
            </w:r>
            <w:r w:rsidRPr="008B3EDD">
              <w:rPr>
                <w:color w:val="FF0000"/>
                <w:sz w:val="16"/>
                <w:szCs w:val="16"/>
              </w:rPr>
              <w:t>) using front row web-based math practice.</w:t>
            </w:r>
          </w:p>
        </w:tc>
        <w:tc>
          <w:tcPr>
            <w:tcW w:w="2673" w:type="dxa"/>
          </w:tcPr>
          <w:p w:rsidR="00A73CA8" w:rsidRPr="002C04B5" w:rsidRDefault="00A73CA8" w:rsidP="00073F82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I can review my constructions </w:t>
            </w:r>
            <w:r w:rsidRPr="00073F82">
              <w:rPr>
                <w:color w:val="FF0000"/>
                <w:sz w:val="16"/>
                <w:szCs w:val="16"/>
              </w:rPr>
              <w:t xml:space="preserve">(7.GA.2) </w:t>
            </w:r>
            <w:r>
              <w:rPr>
                <w:color w:val="FF0000"/>
                <w:sz w:val="16"/>
                <w:szCs w:val="16"/>
              </w:rPr>
              <w:t>from Wednesday and Thursday to determine my level of understanding on a scale of 4-1.</w:t>
            </w:r>
          </w:p>
        </w:tc>
      </w:tr>
      <w:tr w:rsidR="00A73CA8" w:rsidRPr="002C04B5" w:rsidTr="002C04B5">
        <w:trPr>
          <w:trHeight w:val="1745"/>
        </w:trPr>
        <w:tc>
          <w:tcPr>
            <w:tcW w:w="1818" w:type="dxa"/>
          </w:tcPr>
          <w:p w:rsidR="00A73CA8" w:rsidRPr="002C04B5" w:rsidRDefault="00A73CA8">
            <w:pPr>
              <w:rPr>
                <w:color w:val="548DD4" w:themeColor="text2" w:themeTint="99"/>
                <w:sz w:val="16"/>
                <w:szCs w:val="16"/>
              </w:rPr>
            </w:pPr>
            <w:r w:rsidRPr="002C04B5">
              <w:rPr>
                <w:color w:val="548DD4" w:themeColor="text2" w:themeTint="99"/>
                <w:sz w:val="16"/>
                <w:szCs w:val="16"/>
              </w:rPr>
              <w:t>Language Objective</w:t>
            </w:r>
          </w:p>
        </w:tc>
        <w:tc>
          <w:tcPr>
            <w:tcW w:w="2070" w:type="dxa"/>
          </w:tcPr>
          <w:p w:rsidR="00A73CA8" w:rsidRPr="002C04B5" w:rsidRDefault="00A73CA8" w:rsidP="004132DB">
            <w:pPr>
              <w:rPr>
                <w:color w:val="548DD4" w:themeColor="text2" w:themeTint="99"/>
                <w:sz w:val="16"/>
                <w:szCs w:val="16"/>
              </w:rPr>
            </w:pPr>
            <w:r>
              <w:rPr>
                <w:color w:val="548DD4" w:themeColor="text2" w:themeTint="99"/>
                <w:sz w:val="16"/>
                <w:szCs w:val="16"/>
              </w:rPr>
              <w:t xml:space="preserve">TSW </w:t>
            </w:r>
            <w:r w:rsidRPr="00E15DA3">
              <w:rPr>
                <w:color w:val="548DD4" w:themeColor="text2" w:themeTint="99"/>
                <w:sz w:val="16"/>
                <w:szCs w:val="16"/>
                <w:u w:val="single"/>
              </w:rPr>
              <w:t>read and write to demonstrate knowledge of geometric shapes</w:t>
            </w:r>
            <w:r>
              <w:rPr>
                <w:color w:val="548DD4" w:themeColor="text2" w:themeTint="99"/>
                <w:sz w:val="16"/>
                <w:szCs w:val="16"/>
              </w:rPr>
              <w:t xml:space="preserve"> (7.GA.2) </w:t>
            </w:r>
            <w:r w:rsidRPr="00E15DA3">
              <w:rPr>
                <w:color w:val="548DD4" w:themeColor="text2" w:themeTint="99"/>
                <w:sz w:val="16"/>
                <w:szCs w:val="16"/>
                <w:u w:val="single"/>
              </w:rPr>
              <w:t>to construct specific shapes</w:t>
            </w:r>
            <w:r>
              <w:rPr>
                <w:color w:val="548DD4" w:themeColor="text2" w:themeTint="99"/>
                <w:sz w:val="16"/>
                <w:szCs w:val="16"/>
              </w:rPr>
              <w:t xml:space="preserve"> using </w:t>
            </w:r>
            <w:r w:rsidRPr="00E15DA3">
              <w:rPr>
                <w:color w:val="548DD4" w:themeColor="text2" w:themeTint="99"/>
                <w:sz w:val="16"/>
                <w:szCs w:val="16"/>
                <w:u w:val="single"/>
              </w:rPr>
              <w:t>given conditions</w:t>
            </w:r>
            <w:r>
              <w:rPr>
                <w:color w:val="548DD4" w:themeColor="text2" w:themeTint="99"/>
                <w:sz w:val="16"/>
                <w:szCs w:val="16"/>
              </w:rPr>
              <w:t>.</w:t>
            </w:r>
          </w:p>
        </w:tc>
        <w:tc>
          <w:tcPr>
            <w:tcW w:w="1980" w:type="dxa"/>
          </w:tcPr>
          <w:p w:rsidR="00A73CA8" w:rsidRPr="002C04B5" w:rsidRDefault="00A73CA8" w:rsidP="004132DB">
            <w:pPr>
              <w:rPr>
                <w:color w:val="548DD4" w:themeColor="text2" w:themeTint="99"/>
                <w:sz w:val="16"/>
                <w:szCs w:val="16"/>
              </w:rPr>
            </w:pPr>
            <w:r>
              <w:rPr>
                <w:color w:val="548DD4" w:themeColor="text2" w:themeTint="99"/>
                <w:sz w:val="16"/>
                <w:szCs w:val="16"/>
              </w:rPr>
              <w:t xml:space="preserve">TSW </w:t>
            </w:r>
            <w:r w:rsidRPr="00E15DA3">
              <w:rPr>
                <w:color w:val="548DD4" w:themeColor="text2" w:themeTint="99"/>
                <w:sz w:val="16"/>
                <w:szCs w:val="16"/>
                <w:u w:val="single"/>
              </w:rPr>
              <w:t>read and write to demonstrate knowledge of geometric shapes</w:t>
            </w:r>
            <w:r>
              <w:rPr>
                <w:color w:val="548DD4" w:themeColor="text2" w:themeTint="99"/>
                <w:sz w:val="16"/>
                <w:szCs w:val="16"/>
              </w:rPr>
              <w:t xml:space="preserve"> (7.GA.2) </w:t>
            </w:r>
            <w:r w:rsidRPr="00E15DA3">
              <w:rPr>
                <w:color w:val="548DD4" w:themeColor="text2" w:themeTint="99"/>
                <w:sz w:val="16"/>
                <w:szCs w:val="16"/>
                <w:u w:val="single"/>
              </w:rPr>
              <w:t>to construct specific shapes</w:t>
            </w:r>
            <w:r>
              <w:rPr>
                <w:color w:val="548DD4" w:themeColor="text2" w:themeTint="99"/>
                <w:sz w:val="16"/>
                <w:szCs w:val="16"/>
              </w:rPr>
              <w:t xml:space="preserve"> using </w:t>
            </w:r>
            <w:r w:rsidRPr="00E15DA3">
              <w:rPr>
                <w:color w:val="548DD4" w:themeColor="text2" w:themeTint="99"/>
                <w:sz w:val="16"/>
                <w:szCs w:val="16"/>
                <w:u w:val="single"/>
              </w:rPr>
              <w:t>given conditions</w:t>
            </w:r>
            <w:r>
              <w:rPr>
                <w:color w:val="548DD4" w:themeColor="text2" w:themeTint="99"/>
                <w:sz w:val="16"/>
                <w:szCs w:val="16"/>
              </w:rPr>
              <w:t>.</w:t>
            </w:r>
          </w:p>
        </w:tc>
        <w:tc>
          <w:tcPr>
            <w:tcW w:w="2160" w:type="dxa"/>
          </w:tcPr>
          <w:p w:rsidR="00A73CA8" w:rsidRPr="002C04B5" w:rsidRDefault="00A73CA8" w:rsidP="008D5CD5">
            <w:pPr>
              <w:rPr>
                <w:color w:val="548DD4" w:themeColor="text2" w:themeTint="99"/>
                <w:sz w:val="16"/>
                <w:szCs w:val="16"/>
              </w:rPr>
            </w:pPr>
            <w:r>
              <w:rPr>
                <w:color w:val="548DD4" w:themeColor="text2" w:themeTint="99"/>
                <w:sz w:val="16"/>
                <w:szCs w:val="16"/>
              </w:rPr>
              <w:t xml:space="preserve">TSW </w:t>
            </w:r>
            <w:r w:rsidRPr="00E15DA3">
              <w:rPr>
                <w:color w:val="548DD4" w:themeColor="text2" w:themeTint="99"/>
                <w:sz w:val="16"/>
                <w:szCs w:val="16"/>
                <w:u w:val="single"/>
              </w:rPr>
              <w:t>read and write to demonstrate knowledge of geometric shapes</w:t>
            </w:r>
            <w:r>
              <w:rPr>
                <w:color w:val="548DD4" w:themeColor="text2" w:themeTint="99"/>
                <w:sz w:val="16"/>
                <w:szCs w:val="16"/>
              </w:rPr>
              <w:t xml:space="preserve"> (7.GA.2) </w:t>
            </w:r>
            <w:r w:rsidRPr="00E15DA3">
              <w:rPr>
                <w:color w:val="548DD4" w:themeColor="text2" w:themeTint="99"/>
                <w:sz w:val="16"/>
                <w:szCs w:val="16"/>
                <w:u w:val="single"/>
              </w:rPr>
              <w:t>to construct specific shapes</w:t>
            </w:r>
            <w:r>
              <w:rPr>
                <w:color w:val="548DD4" w:themeColor="text2" w:themeTint="99"/>
                <w:sz w:val="16"/>
                <w:szCs w:val="16"/>
              </w:rPr>
              <w:t xml:space="preserve"> using </w:t>
            </w:r>
            <w:r w:rsidRPr="00E15DA3">
              <w:rPr>
                <w:color w:val="548DD4" w:themeColor="text2" w:themeTint="99"/>
                <w:sz w:val="16"/>
                <w:szCs w:val="16"/>
                <w:u w:val="single"/>
              </w:rPr>
              <w:t>given conditions</w:t>
            </w:r>
            <w:r>
              <w:rPr>
                <w:color w:val="548DD4" w:themeColor="text2" w:themeTint="99"/>
                <w:sz w:val="16"/>
                <w:szCs w:val="16"/>
              </w:rPr>
              <w:t>.</w:t>
            </w:r>
          </w:p>
        </w:tc>
        <w:tc>
          <w:tcPr>
            <w:tcW w:w="2430" w:type="dxa"/>
          </w:tcPr>
          <w:p w:rsidR="00A73CA8" w:rsidRPr="00E76D6F" w:rsidRDefault="00A73CA8" w:rsidP="004132DB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8B3EDD">
              <w:rPr>
                <w:color w:val="548DD4" w:themeColor="text2" w:themeTint="99"/>
                <w:sz w:val="16"/>
                <w:szCs w:val="16"/>
                <w:u w:val="single"/>
              </w:rPr>
              <w:t>TSW read and write to demonstrate understan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>ding of geometric shapes, constructions, area and perimeter (7.GA.2</w:t>
            </w:r>
            <w:r w:rsidRPr="008B3EDD">
              <w:rPr>
                <w:color w:val="548DD4" w:themeColor="text2" w:themeTint="99"/>
                <w:sz w:val="16"/>
                <w:szCs w:val="16"/>
                <w:u w:val="single"/>
              </w:rPr>
              <w:t>) using front row web-based math practice.</w:t>
            </w:r>
          </w:p>
        </w:tc>
        <w:tc>
          <w:tcPr>
            <w:tcW w:w="2673" w:type="dxa"/>
          </w:tcPr>
          <w:p w:rsidR="00A73CA8" w:rsidRPr="002C04B5" w:rsidRDefault="00A73CA8" w:rsidP="00A94167">
            <w:pPr>
              <w:rPr>
                <w:color w:val="548DD4" w:themeColor="text2" w:themeTint="99"/>
                <w:sz w:val="16"/>
                <w:szCs w:val="16"/>
              </w:rPr>
            </w:pPr>
            <w:r>
              <w:rPr>
                <w:color w:val="548DD4" w:themeColor="text2" w:themeTint="99"/>
                <w:sz w:val="16"/>
                <w:szCs w:val="16"/>
              </w:rPr>
              <w:t xml:space="preserve">TSW </w:t>
            </w:r>
            <w:r w:rsidRPr="00E15DA3">
              <w:rPr>
                <w:color w:val="548DD4" w:themeColor="text2" w:themeTint="99"/>
                <w:sz w:val="16"/>
                <w:szCs w:val="16"/>
                <w:u w:val="single"/>
              </w:rPr>
              <w:t>review constructions</w:t>
            </w:r>
            <w:r w:rsidRPr="00073F82">
              <w:rPr>
                <w:color w:val="548DD4" w:themeColor="text2" w:themeTint="99"/>
                <w:sz w:val="16"/>
                <w:szCs w:val="16"/>
              </w:rPr>
              <w:t xml:space="preserve"> (7.GA.2) </w:t>
            </w:r>
            <w:r w:rsidRPr="00E15DA3">
              <w:rPr>
                <w:color w:val="548DD4" w:themeColor="text2" w:themeTint="99"/>
                <w:sz w:val="16"/>
                <w:szCs w:val="16"/>
                <w:u w:val="single"/>
              </w:rPr>
              <w:t>from Wednesday and Thursday to determine their level of understanding</w:t>
            </w:r>
            <w:r w:rsidRPr="00073F82">
              <w:rPr>
                <w:color w:val="548DD4" w:themeColor="text2" w:themeTint="99"/>
                <w:sz w:val="16"/>
                <w:szCs w:val="16"/>
              </w:rPr>
              <w:t xml:space="preserve"> </w:t>
            </w:r>
            <w:r>
              <w:rPr>
                <w:color w:val="548DD4" w:themeColor="text2" w:themeTint="99"/>
                <w:sz w:val="16"/>
                <w:szCs w:val="16"/>
              </w:rPr>
              <w:t xml:space="preserve">using </w:t>
            </w:r>
            <w:r w:rsidRPr="00E15DA3">
              <w:rPr>
                <w:color w:val="548DD4" w:themeColor="text2" w:themeTint="99"/>
                <w:sz w:val="16"/>
                <w:szCs w:val="16"/>
                <w:u w:val="single"/>
              </w:rPr>
              <w:t>a scale of 4-1</w:t>
            </w:r>
            <w:r w:rsidRPr="00073F82">
              <w:rPr>
                <w:color w:val="548DD4" w:themeColor="text2" w:themeTint="99"/>
                <w:sz w:val="16"/>
                <w:szCs w:val="16"/>
              </w:rPr>
              <w:t>.</w:t>
            </w:r>
          </w:p>
        </w:tc>
      </w:tr>
      <w:tr w:rsidR="00A73CA8" w:rsidRPr="002C04B5" w:rsidTr="002C04B5">
        <w:tc>
          <w:tcPr>
            <w:tcW w:w="1818" w:type="dxa"/>
          </w:tcPr>
          <w:p w:rsidR="00A73CA8" w:rsidRPr="002C04B5" w:rsidRDefault="00A73CA8">
            <w:pPr>
              <w:rPr>
                <w:sz w:val="16"/>
                <w:szCs w:val="16"/>
              </w:rPr>
            </w:pPr>
            <w:r w:rsidRPr="002C04B5">
              <w:rPr>
                <w:sz w:val="16"/>
                <w:szCs w:val="16"/>
              </w:rPr>
              <w:t>Assessment</w:t>
            </w:r>
          </w:p>
        </w:tc>
        <w:tc>
          <w:tcPr>
            <w:tcW w:w="2070" w:type="dxa"/>
          </w:tcPr>
          <w:p w:rsidR="00A73CA8" w:rsidRPr="002C04B5" w:rsidRDefault="00A73CA8" w:rsidP="004132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Accuracy of constructions based on specific given conditions</w:t>
            </w:r>
          </w:p>
        </w:tc>
        <w:tc>
          <w:tcPr>
            <w:tcW w:w="1980" w:type="dxa"/>
          </w:tcPr>
          <w:p w:rsidR="00A73CA8" w:rsidRPr="002C04B5" w:rsidRDefault="00A73CA8" w:rsidP="004132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Accuracy of constructions based on specific given conditions</w:t>
            </w:r>
          </w:p>
        </w:tc>
        <w:tc>
          <w:tcPr>
            <w:tcW w:w="2160" w:type="dxa"/>
          </w:tcPr>
          <w:p w:rsidR="00A73CA8" w:rsidRPr="002C04B5" w:rsidRDefault="00A73CA8" w:rsidP="00A941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Accuracy of constructions based on specific given conditions</w:t>
            </w:r>
          </w:p>
        </w:tc>
        <w:tc>
          <w:tcPr>
            <w:tcW w:w="2430" w:type="dxa"/>
          </w:tcPr>
          <w:p w:rsidR="00A73CA8" w:rsidRPr="00E76D6F" w:rsidRDefault="00A73CA8" w:rsidP="004132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Web-based Assessment Progressio</w:t>
            </w:r>
            <w:r w:rsidRPr="00457609">
              <w:rPr>
                <w:sz w:val="16"/>
                <w:szCs w:val="16"/>
              </w:rPr>
              <w:t>n of levels</w:t>
            </w:r>
          </w:p>
        </w:tc>
        <w:tc>
          <w:tcPr>
            <w:tcW w:w="2673" w:type="dxa"/>
          </w:tcPr>
          <w:p w:rsidR="00A73CA8" w:rsidRPr="004E7692" w:rsidRDefault="00A73CA8" w:rsidP="00A941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 self-assessment</w:t>
            </w:r>
          </w:p>
        </w:tc>
      </w:tr>
      <w:tr w:rsidR="00A73CA8" w:rsidRPr="002C04B5" w:rsidTr="002C04B5">
        <w:tc>
          <w:tcPr>
            <w:tcW w:w="1818" w:type="dxa"/>
          </w:tcPr>
          <w:p w:rsidR="00A73CA8" w:rsidRPr="002C04B5" w:rsidRDefault="00A73CA8">
            <w:pPr>
              <w:rPr>
                <w:sz w:val="16"/>
                <w:szCs w:val="16"/>
              </w:rPr>
            </w:pPr>
            <w:r w:rsidRPr="002C04B5">
              <w:rPr>
                <w:sz w:val="16"/>
                <w:szCs w:val="16"/>
              </w:rPr>
              <w:t>Accommodations</w:t>
            </w:r>
          </w:p>
        </w:tc>
        <w:tc>
          <w:tcPr>
            <w:tcW w:w="2070" w:type="dxa"/>
          </w:tcPr>
          <w:p w:rsidR="00A73CA8" w:rsidRPr="002C04B5" w:rsidRDefault="00A73CA8" w:rsidP="004132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Rulers, protractors, angle rulers</w:t>
            </w:r>
          </w:p>
        </w:tc>
        <w:tc>
          <w:tcPr>
            <w:tcW w:w="1980" w:type="dxa"/>
          </w:tcPr>
          <w:p w:rsidR="00A73CA8" w:rsidRPr="002C04B5" w:rsidRDefault="00A73CA8" w:rsidP="004132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Rulers, protractors, angle rulers</w:t>
            </w:r>
          </w:p>
        </w:tc>
        <w:tc>
          <w:tcPr>
            <w:tcW w:w="2160" w:type="dxa"/>
          </w:tcPr>
          <w:p w:rsidR="00A73CA8" w:rsidRPr="002C04B5" w:rsidRDefault="00A73CA8" w:rsidP="001537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Rulers, protractors, angle rulers</w:t>
            </w:r>
          </w:p>
        </w:tc>
        <w:tc>
          <w:tcPr>
            <w:tcW w:w="2430" w:type="dxa"/>
          </w:tcPr>
          <w:p w:rsidR="00A73CA8" w:rsidRPr="002C04B5" w:rsidRDefault="00A73CA8" w:rsidP="006D0BED">
            <w:pPr>
              <w:rPr>
                <w:sz w:val="16"/>
                <w:szCs w:val="16"/>
              </w:rPr>
            </w:pPr>
          </w:p>
        </w:tc>
        <w:tc>
          <w:tcPr>
            <w:tcW w:w="2673" w:type="dxa"/>
          </w:tcPr>
          <w:p w:rsidR="00A73CA8" w:rsidRPr="002C04B5" w:rsidRDefault="00A73CA8" w:rsidP="00A94167">
            <w:pPr>
              <w:rPr>
                <w:sz w:val="16"/>
                <w:szCs w:val="16"/>
              </w:rPr>
            </w:pPr>
            <w:r w:rsidRPr="00073F82">
              <w:rPr>
                <w:sz w:val="16"/>
                <w:szCs w:val="16"/>
              </w:rPr>
              <w:t>Rulers, protractors, angle rulers</w:t>
            </w:r>
          </w:p>
        </w:tc>
      </w:tr>
      <w:tr w:rsidR="00A73CA8" w:rsidRPr="002C04B5" w:rsidTr="002C04B5">
        <w:trPr>
          <w:trHeight w:val="647"/>
        </w:trPr>
        <w:tc>
          <w:tcPr>
            <w:tcW w:w="1818" w:type="dxa"/>
          </w:tcPr>
          <w:p w:rsidR="00A73CA8" w:rsidRPr="002C04B5" w:rsidRDefault="00A73CA8">
            <w:pPr>
              <w:rPr>
                <w:sz w:val="16"/>
                <w:szCs w:val="16"/>
              </w:rPr>
            </w:pPr>
            <w:r w:rsidRPr="002C04B5">
              <w:rPr>
                <w:sz w:val="16"/>
                <w:szCs w:val="16"/>
              </w:rPr>
              <w:t>Vocabulary</w:t>
            </w:r>
          </w:p>
        </w:tc>
        <w:tc>
          <w:tcPr>
            <w:tcW w:w="2070" w:type="dxa"/>
          </w:tcPr>
          <w:p w:rsidR="00A73CA8" w:rsidRPr="002C04B5" w:rsidRDefault="00A73CA8" w:rsidP="004132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Degrees, centimeters, basic polygon shapes</w:t>
            </w:r>
          </w:p>
        </w:tc>
        <w:tc>
          <w:tcPr>
            <w:tcW w:w="1980" w:type="dxa"/>
          </w:tcPr>
          <w:p w:rsidR="00A73CA8" w:rsidRPr="002C04B5" w:rsidRDefault="00A73CA8" w:rsidP="004132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Degrees, centimeters, basic polygon shapes</w:t>
            </w:r>
          </w:p>
        </w:tc>
        <w:tc>
          <w:tcPr>
            <w:tcW w:w="2160" w:type="dxa"/>
          </w:tcPr>
          <w:p w:rsidR="00A73CA8" w:rsidRPr="002C04B5" w:rsidRDefault="00AF23CB" w:rsidP="001537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Degrees,</w:t>
            </w:r>
            <w:r w:rsidR="00A73CA8">
              <w:rPr>
                <w:sz w:val="16"/>
                <w:szCs w:val="16"/>
              </w:rPr>
              <w:t xml:space="preserve"> basic polygon shapes</w:t>
            </w:r>
            <w:r>
              <w:rPr>
                <w:sz w:val="16"/>
                <w:szCs w:val="16"/>
              </w:rPr>
              <w:t>, angles</w:t>
            </w:r>
          </w:p>
        </w:tc>
        <w:tc>
          <w:tcPr>
            <w:tcW w:w="2430" w:type="dxa"/>
          </w:tcPr>
          <w:p w:rsidR="00A73CA8" w:rsidRPr="002C04B5" w:rsidRDefault="00AF23CB" w:rsidP="006645C2">
            <w:pPr>
              <w:rPr>
                <w:sz w:val="16"/>
                <w:szCs w:val="16"/>
              </w:rPr>
            </w:pPr>
            <w:r w:rsidRPr="00AF23CB">
              <w:rPr>
                <w:sz w:val="16"/>
                <w:szCs w:val="16"/>
              </w:rPr>
              <w:t>Degrees, centimeters, basic polygon shapes</w:t>
            </w:r>
            <w:r>
              <w:rPr>
                <w:sz w:val="16"/>
                <w:szCs w:val="16"/>
              </w:rPr>
              <w:t>, angles</w:t>
            </w:r>
          </w:p>
        </w:tc>
        <w:tc>
          <w:tcPr>
            <w:tcW w:w="2673" w:type="dxa"/>
          </w:tcPr>
          <w:p w:rsidR="00A73CA8" w:rsidRPr="002C04B5" w:rsidRDefault="00A73CA8">
            <w:pPr>
              <w:rPr>
                <w:sz w:val="16"/>
                <w:szCs w:val="16"/>
              </w:rPr>
            </w:pPr>
          </w:p>
        </w:tc>
      </w:tr>
      <w:tr w:rsidR="00A73CA8" w:rsidRPr="002C04B5" w:rsidTr="002C04B5">
        <w:tc>
          <w:tcPr>
            <w:tcW w:w="1818" w:type="dxa"/>
          </w:tcPr>
          <w:p w:rsidR="00A73CA8" w:rsidRPr="002C04B5" w:rsidRDefault="00A73CA8">
            <w:pPr>
              <w:rPr>
                <w:sz w:val="16"/>
                <w:szCs w:val="16"/>
              </w:rPr>
            </w:pPr>
            <w:r w:rsidRPr="002C04B5">
              <w:rPr>
                <w:sz w:val="16"/>
                <w:szCs w:val="16"/>
              </w:rPr>
              <w:t>Exit Stem</w:t>
            </w:r>
          </w:p>
        </w:tc>
        <w:tc>
          <w:tcPr>
            <w:tcW w:w="2070" w:type="dxa"/>
          </w:tcPr>
          <w:p w:rsidR="00A73CA8" w:rsidRPr="002C04B5" w:rsidRDefault="00A73CA8" w:rsidP="004132DB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A73CA8" w:rsidRPr="002C04B5" w:rsidRDefault="00A73CA8" w:rsidP="004132DB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A73CA8" w:rsidRPr="002C04B5" w:rsidRDefault="00A73CA8" w:rsidP="000D6C7E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A73CA8" w:rsidRPr="002C04B5" w:rsidRDefault="00A73CA8" w:rsidP="006645C2">
            <w:pPr>
              <w:rPr>
                <w:sz w:val="16"/>
                <w:szCs w:val="16"/>
              </w:rPr>
            </w:pPr>
          </w:p>
        </w:tc>
        <w:tc>
          <w:tcPr>
            <w:tcW w:w="2673" w:type="dxa"/>
          </w:tcPr>
          <w:p w:rsidR="00A73CA8" w:rsidRPr="002C04B5" w:rsidRDefault="00A73CA8" w:rsidP="00073F82">
            <w:pPr>
              <w:rPr>
                <w:sz w:val="16"/>
                <w:szCs w:val="16"/>
              </w:rPr>
            </w:pPr>
          </w:p>
        </w:tc>
      </w:tr>
    </w:tbl>
    <w:p w:rsidR="005B5CA2" w:rsidRPr="002C04B5" w:rsidRDefault="008D355D">
      <w:pPr>
        <w:rPr>
          <w:sz w:val="16"/>
          <w:szCs w:val="16"/>
        </w:rPr>
      </w:pPr>
      <w:r w:rsidRPr="002C04B5">
        <w:rPr>
          <w:sz w:val="16"/>
          <w:szCs w:val="16"/>
        </w:rPr>
        <w:t>Lesson plans can change at any time by the discretion of the teacher.</w:t>
      </w:r>
    </w:p>
    <w:sectPr w:rsidR="005B5CA2" w:rsidRPr="002C04B5" w:rsidSect="005B5CA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CA2"/>
    <w:rsid w:val="00014854"/>
    <w:rsid w:val="000162BB"/>
    <w:rsid w:val="00073F82"/>
    <w:rsid w:val="000D6C7E"/>
    <w:rsid w:val="00170DA0"/>
    <w:rsid w:val="00181F86"/>
    <w:rsid w:val="001A5436"/>
    <w:rsid w:val="001B292F"/>
    <w:rsid w:val="001F6BDF"/>
    <w:rsid w:val="00203723"/>
    <w:rsid w:val="00215970"/>
    <w:rsid w:val="002435F8"/>
    <w:rsid w:val="002C04B5"/>
    <w:rsid w:val="003162ED"/>
    <w:rsid w:val="00392CC3"/>
    <w:rsid w:val="003A1486"/>
    <w:rsid w:val="003B1D58"/>
    <w:rsid w:val="004D387A"/>
    <w:rsid w:val="004E7692"/>
    <w:rsid w:val="00551792"/>
    <w:rsid w:val="00585AE1"/>
    <w:rsid w:val="005A30E4"/>
    <w:rsid w:val="005B5CA2"/>
    <w:rsid w:val="005B7492"/>
    <w:rsid w:val="00611694"/>
    <w:rsid w:val="006B34BA"/>
    <w:rsid w:val="007E7430"/>
    <w:rsid w:val="0081460C"/>
    <w:rsid w:val="00855600"/>
    <w:rsid w:val="008D2B0B"/>
    <w:rsid w:val="008D355D"/>
    <w:rsid w:val="008D5CD5"/>
    <w:rsid w:val="00901E49"/>
    <w:rsid w:val="00913886"/>
    <w:rsid w:val="00970312"/>
    <w:rsid w:val="00993059"/>
    <w:rsid w:val="009A23C9"/>
    <w:rsid w:val="009B2F0B"/>
    <w:rsid w:val="009D50F1"/>
    <w:rsid w:val="00A228D4"/>
    <w:rsid w:val="00A451DD"/>
    <w:rsid w:val="00A47ADD"/>
    <w:rsid w:val="00A652C5"/>
    <w:rsid w:val="00A73CA8"/>
    <w:rsid w:val="00A83419"/>
    <w:rsid w:val="00AF23CB"/>
    <w:rsid w:val="00C174D4"/>
    <w:rsid w:val="00C7500D"/>
    <w:rsid w:val="00D005EF"/>
    <w:rsid w:val="00E15DA3"/>
    <w:rsid w:val="00E170C3"/>
    <w:rsid w:val="00E8199D"/>
    <w:rsid w:val="00E95937"/>
    <w:rsid w:val="00EB4BEF"/>
    <w:rsid w:val="00ED01B5"/>
    <w:rsid w:val="00F2519A"/>
    <w:rsid w:val="00F27CB1"/>
    <w:rsid w:val="00F50E8A"/>
    <w:rsid w:val="00F5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5B5C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B5C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5B5C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B5C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1BB67-2F55-4E22-8086-79F595675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2015-11-15T19:49:00Z</cp:lastPrinted>
  <dcterms:created xsi:type="dcterms:W3CDTF">2015-12-06T23:55:00Z</dcterms:created>
  <dcterms:modified xsi:type="dcterms:W3CDTF">2015-12-06T23:55:00Z</dcterms:modified>
</cp:coreProperties>
</file>